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C" w:rsidRPr="001D7CD0" w:rsidRDefault="001D7CD0" w:rsidP="00723BDC">
      <w:pPr>
        <w:jc w:val="center"/>
        <w:rPr>
          <w:rFonts w:ascii="Calibri" w:hAnsi="Calibri"/>
          <w:sz w:val="32"/>
          <w:szCs w:val="32"/>
        </w:rPr>
      </w:pPr>
      <w:r w:rsidRPr="001D7CD0">
        <w:rPr>
          <w:rFonts w:ascii="Calibri" w:hAnsi="Calibri"/>
          <w:b/>
          <w:sz w:val="32"/>
          <w:szCs w:val="32"/>
        </w:rPr>
        <w:t>OBRANE POSLIJEDIPLOMSKIH SPECIJALISTIČKIH RADOVA PO FAKULTETSKOM VIJEĆU U LISTOPADU 2015. GODINE</w:t>
      </w:r>
    </w:p>
    <w:tbl>
      <w:tblPr>
        <w:tblW w:w="11283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494"/>
        <w:gridCol w:w="1342"/>
        <w:gridCol w:w="3260"/>
        <w:gridCol w:w="2977"/>
        <w:gridCol w:w="1559"/>
      </w:tblGrid>
      <w:tr w:rsidR="00723BDC" w:rsidTr="001D7CD0">
        <w:tc>
          <w:tcPr>
            <w:tcW w:w="651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7CD0">
              <w:rPr>
                <w:b/>
                <w:sz w:val="24"/>
                <w:szCs w:val="24"/>
              </w:rPr>
              <w:t>R.B</w:t>
            </w:r>
            <w:proofErr w:type="spellEnd"/>
            <w:r w:rsidRPr="001D7C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D7CD0">
              <w:rPr>
                <w:b/>
                <w:sz w:val="24"/>
                <w:szCs w:val="24"/>
              </w:rPr>
              <w:t>STUDIJ</w:t>
            </w:r>
          </w:p>
        </w:tc>
        <w:tc>
          <w:tcPr>
            <w:tcW w:w="1342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D7CD0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D7CD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D7CD0">
              <w:rPr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23BDC" w:rsidRPr="001D7CD0" w:rsidRDefault="00723BDC" w:rsidP="00723B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D7CD0">
              <w:rPr>
                <w:b/>
                <w:sz w:val="24"/>
                <w:szCs w:val="24"/>
              </w:rPr>
              <w:t>DATUM OBRANE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SANDA BANDO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SPECIFIČNOSTI POSLOVNIH STRATEGIJA INOVATIVNIH I GENERIČKIH FARMACEUTSKIH PODUZEĆA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Darko Tipurić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Doc. dr. sc. Domagoj Hruška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Mislav Ante Omazić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11.11.2015.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14:30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55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Poslovno upravljanje - MBA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MARIO JERKOVIĆ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UTJECAJ INFORMACIJSKE I KOMUNIKACIJSKE TEHNOLOGIJE NA STRATEŠKO UPRAVLJANJE U PODUZEĆU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Velimir Srića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Darko Tipurić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Mislav Ante Omazić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10.11.2015.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09:00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55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Financijska analiza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DUJE JURENIĆ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ANALIZA INVESTICIJSKIH PROJEKATA U PROŠIRENJE POSLOVANJA TVRTKE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Silvije Orsag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Lidija Dedi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Doc. dr. sc. Davor Zoričić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12.11.2015.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14:00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55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4.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Informatički menadžment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KORALJKA KIRINČIĆ ZRNIĆ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PRIMJENA OPERATIVNOG REERENTNOG MODELA OPSKRBNOG LANCA - SCOR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Mario Spremić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Vesna Bosilj Vukšić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Blaženka Knežević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16.11.2015.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13:00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55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5.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Pravni i gospodarski okvir poslovanja u Europskoj uniji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KRUNO KRIŽAN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PRAVNA REGULATIVA I SUVREMENI TRENDOVI KRATKE TEKSTUALNE PORUKE U EUROPSKOJ UNIJI I AFRICI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Božo Matić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Hana Horak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 xml:space="preserve">Doc. dr. sc. </w:t>
            </w:r>
            <w:proofErr w:type="spellStart"/>
            <w:r w:rsidRPr="001D7CD0">
              <w:rPr>
                <w:sz w:val="24"/>
                <w:szCs w:val="24"/>
              </w:rPr>
              <w:t>Kosjenka</w:t>
            </w:r>
            <w:proofErr w:type="spellEnd"/>
            <w:r w:rsidRPr="001D7CD0">
              <w:rPr>
                <w:sz w:val="24"/>
                <w:szCs w:val="24"/>
              </w:rPr>
              <w:t xml:space="preserve"> Dumančić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12.11.2015.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11:30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54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Financijska analiza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HRVOJE MATIJEVIĆ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ANALIZA INVESTICIJSKOG PROJEKTA VELIKOG PREHRAMBENOG PODUZEĆA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 xml:space="preserve">Izv. prof. dr. sc. Đurđica </w:t>
            </w:r>
            <w:proofErr w:type="spellStart"/>
            <w:r w:rsidRPr="001D7CD0">
              <w:rPr>
                <w:sz w:val="24"/>
                <w:szCs w:val="24"/>
              </w:rPr>
              <w:t>Gudac</w:t>
            </w:r>
            <w:proofErr w:type="spellEnd"/>
            <w:r w:rsidRPr="001D7CD0">
              <w:rPr>
                <w:sz w:val="24"/>
                <w:szCs w:val="24"/>
              </w:rPr>
              <w:t xml:space="preserve"> Fučkan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Silvije Orsag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Doc. dr. sc. Davor Zoričić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12.11.2015.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15:00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55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7.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Menadžment turizma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BRANKO SUŠEC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OSNOVE RAZVOJA SPORTSKO-REKREACIJSKOG TURIZMA U MEĐIMURSKOJ ŽUPANIJI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Zvjezdana Hendija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Mato Bartoluci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Doc. dr. sc. Josip Mikulić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17.11.2015.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11:00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54</w:t>
            </w:r>
          </w:p>
        </w:tc>
      </w:tr>
      <w:tr w:rsidR="00723BDC" w:rsidTr="001D7CD0">
        <w:trPr>
          <w:cantSplit/>
        </w:trPr>
        <w:tc>
          <w:tcPr>
            <w:tcW w:w="651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8.</w:t>
            </w:r>
          </w:p>
        </w:tc>
        <w:tc>
          <w:tcPr>
            <w:tcW w:w="1494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Marketinški menadžment</w:t>
            </w:r>
          </w:p>
        </w:tc>
        <w:tc>
          <w:tcPr>
            <w:tcW w:w="1342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ROMANA ZLATAR-VULIĆ</w:t>
            </w:r>
          </w:p>
        </w:tc>
        <w:tc>
          <w:tcPr>
            <w:tcW w:w="3260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ULOGA I ZNAČAJ KORPORATIVNIH KOMUNIKACIJA U KONTEKSTU DRUŠTVENO ODGOVORNOG POSL</w:t>
            </w:r>
            <w:bookmarkStart w:id="0" w:name="_GoBack"/>
            <w:bookmarkEnd w:id="0"/>
            <w:r w:rsidRPr="001D7CD0">
              <w:rPr>
                <w:sz w:val="24"/>
                <w:szCs w:val="24"/>
              </w:rPr>
              <w:t>OVANJA</w:t>
            </w:r>
          </w:p>
        </w:tc>
        <w:tc>
          <w:tcPr>
            <w:tcW w:w="2977" w:type="dxa"/>
            <w:shd w:val="clear" w:color="auto" w:fill="auto"/>
          </w:tcPr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Prof. dr. sc. Đurđana Ozretić Došen</w:t>
            </w:r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 xml:space="preserve">Profesor </w:t>
            </w:r>
            <w:proofErr w:type="spellStart"/>
            <w:r w:rsidRPr="001D7CD0">
              <w:rPr>
                <w:sz w:val="24"/>
                <w:szCs w:val="24"/>
              </w:rPr>
              <w:t>emeritus</w:t>
            </w:r>
            <w:proofErr w:type="spellEnd"/>
            <w:r w:rsidRPr="001D7CD0">
              <w:rPr>
                <w:sz w:val="24"/>
                <w:szCs w:val="24"/>
              </w:rPr>
              <w:t xml:space="preserve"> Tanja </w:t>
            </w:r>
            <w:proofErr w:type="spellStart"/>
            <w:r w:rsidRPr="001D7CD0">
              <w:rPr>
                <w:sz w:val="24"/>
                <w:szCs w:val="24"/>
              </w:rPr>
              <w:t>Kesić</w:t>
            </w:r>
            <w:proofErr w:type="spellEnd"/>
          </w:p>
          <w:p w:rsidR="00723BDC" w:rsidRPr="001D7CD0" w:rsidRDefault="00723BDC" w:rsidP="00723BDC">
            <w:pPr>
              <w:spacing w:after="0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Izv. prof. dr. sc. Mislav Ante Omazić</w:t>
            </w:r>
          </w:p>
        </w:tc>
        <w:tc>
          <w:tcPr>
            <w:tcW w:w="1559" w:type="dxa"/>
            <w:shd w:val="clear" w:color="auto" w:fill="auto"/>
          </w:tcPr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11.11.2015.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r w:rsidRPr="001D7CD0">
              <w:rPr>
                <w:sz w:val="24"/>
                <w:szCs w:val="24"/>
              </w:rPr>
              <w:t>u 12:00</w:t>
            </w:r>
          </w:p>
          <w:p w:rsidR="00723BDC" w:rsidRPr="001D7CD0" w:rsidRDefault="00723BDC" w:rsidP="00723BD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D7CD0">
              <w:rPr>
                <w:sz w:val="24"/>
                <w:szCs w:val="24"/>
              </w:rPr>
              <w:t>dv</w:t>
            </w:r>
            <w:proofErr w:type="spellEnd"/>
            <w:r w:rsidRPr="001D7CD0">
              <w:rPr>
                <w:sz w:val="24"/>
                <w:szCs w:val="24"/>
              </w:rPr>
              <w:t>. 54</w:t>
            </w:r>
          </w:p>
        </w:tc>
      </w:tr>
    </w:tbl>
    <w:p w:rsidR="006E362A" w:rsidRPr="00723BDC" w:rsidRDefault="006E362A" w:rsidP="001D7CD0">
      <w:pPr>
        <w:rPr>
          <w:rFonts w:ascii="Calibri" w:hAnsi="Calibri"/>
          <w:sz w:val="18"/>
        </w:rPr>
      </w:pPr>
    </w:p>
    <w:sectPr w:rsidR="006E362A" w:rsidRPr="0072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C"/>
    <w:rsid w:val="001D7CD0"/>
    <w:rsid w:val="006E362A"/>
    <w:rsid w:val="007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>Ekonomski fakultet Zagreb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2</cp:revision>
  <dcterms:created xsi:type="dcterms:W3CDTF">2015-10-27T11:07:00Z</dcterms:created>
  <dcterms:modified xsi:type="dcterms:W3CDTF">2015-10-27T11:11:00Z</dcterms:modified>
</cp:coreProperties>
</file>